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能力指標：8-a-03</w:t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8304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110"/>
        <w:gridCol w:w="6045"/>
        <w:gridCol w:w="1149"/>
        <w:tblGridChange w:id="0">
          <w:tblGrid>
            <w:gridCol w:w="1110"/>
            <w:gridCol w:w="6045"/>
            <w:gridCol w:w="1149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spacing w:after="60" w:before="60" w:lineRule="auto"/>
              <w:ind w:left="60" w:right="60" w:firstLine="0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8-a-03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spacing w:after="60" w:before="60" w:lineRule="auto"/>
              <w:ind w:left="60" w:right="60" w:firstLine="0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能認識多項式及相關名詞。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spacing w:after="60" w:before="60" w:lineRule="auto"/>
              <w:ind w:left="60" w:right="60" w:firstLine="0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A-4-14</w:t>
            </w:r>
          </w:p>
        </w:tc>
      </w:tr>
    </w:tbl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after="60" w:before="60" w:line="240" w:lineRule="auto"/>
        <w:ind w:left="60" w:right="6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說明：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after="0" w:before="0" w:line="240" w:lineRule="auto"/>
        <w:ind w:left="714" w:right="24" w:hanging="357"/>
        <w:rPr>
          <w:rFonts w:ascii="Times New Roman" w:cs="Times New Roman" w:eastAsia="Times New Roman" w:hAnsi="Times New Roman"/>
          <w:b w:val="0"/>
          <w:color w:val="000000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b w:val="0"/>
          <w:color w:val="000000"/>
          <w:sz w:val="24"/>
          <w:szCs w:val="24"/>
          <w:rtl w:val="0"/>
        </w:rPr>
        <w:t xml:space="preserve">教學上可從實例介紹一元多項式的定義及相關名詞，如：多項式、項數、係數、常數項、一次項、二次項、最高次項、升冪與降冪。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after="0" w:before="0" w:line="240" w:lineRule="auto"/>
        <w:ind w:left="714" w:right="24" w:hanging="357"/>
        <w:rPr>
          <w:rFonts w:ascii="Times New Roman" w:cs="Times New Roman" w:eastAsia="Times New Roman" w:hAnsi="Times New Roman"/>
          <w:b w:val="0"/>
          <w:color w:val="000000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b w:val="0"/>
          <w:color w:val="000000"/>
          <w:sz w:val="24"/>
          <w:szCs w:val="24"/>
          <w:rtl w:val="0"/>
        </w:rPr>
        <w:t xml:space="preserve">例如：一元二次多項式</w:t>
      </w:r>
      <w:r w:rsidDel="00000000" w:rsidR="00000000" w:rsidRPr="00000000">
        <w:drawing>
          <wp:inline distB="0" distT="0" distL="114300" distR="114300">
            <wp:extent cx="733425" cy="200025"/>
            <wp:effectExtent b="0" l="0" r="0" t="0"/>
            <wp:docPr id="1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2000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Gungsuh" w:cs="Gungsuh" w:eastAsia="Gungsuh" w:hAnsi="Gungsuh"/>
          <w:b w:val="0"/>
          <w:color w:val="000000"/>
          <w:sz w:val="24"/>
          <w:szCs w:val="24"/>
          <w:rtl w:val="0"/>
        </w:rPr>
        <w:t xml:space="preserve">共有三項，它的降冪排列表示法為</w:t>
      </w:r>
      <w:r w:rsidDel="00000000" w:rsidR="00000000" w:rsidRPr="00000000">
        <w:drawing>
          <wp:inline distB="0" distT="0" distL="114300" distR="114300">
            <wp:extent cx="876300" cy="200025"/>
            <wp:effectExtent b="0" l="0" r="0" t="0"/>
            <wp:docPr id="3" name="image8.png"/>
            <a:graphic>
              <a:graphicData uri="http://schemas.openxmlformats.org/drawingml/2006/picture">
                <pic:pic>
                  <pic:nvPicPr>
                    <pic:cNvPr id="0" name="image8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2000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Gungsuh" w:cs="Gungsuh" w:eastAsia="Gungsuh" w:hAnsi="Gungsuh"/>
          <w:b w:val="0"/>
          <w:color w:val="000000"/>
          <w:sz w:val="24"/>
          <w:szCs w:val="24"/>
          <w:rtl w:val="0"/>
        </w:rPr>
        <w:t xml:space="preserve">，最高次項為</w:t>
      </w:r>
      <w:r w:rsidDel="00000000" w:rsidR="00000000" w:rsidRPr="00000000">
        <w:drawing>
          <wp:inline distB="0" distT="0" distL="114300" distR="114300">
            <wp:extent cx="371475" cy="200025"/>
            <wp:effectExtent b="0" l="0" r="0" t="0"/>
            <wp:docPr id="2" name="image7.png"/>
            <a:graphic>
              <a:graphicData uri="http://schemas.openxmlformats.org/drawingml/2006/picture">
                <pic:pic>
                  <pic:nvPicPr>
                    <pic:cNvPr id="0" name="image7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71475" cy="2000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Gungsuh" w:cs="Gungsuh" w:eastAsia="Gungsuh" w:hAnsi="Gungsuh"/>
          <w:b w:val="0"/>
          <w:color w:val="000000"/>
          <w:sz w:val="24"/>
          <w:szCs w:val="24"/>
          <w:rtl w:val="0"/>
        </w:rPr>
        <w:t xml:space="preserve">，二次項、一次項及常數項分別為</w:t>
      </w:r>
      <w:r w:rsidDel="00000000" w:rsidR="00000000" w:rsidRPr="00000000">
        <w:drawing>
          <wp:inline distB="0" distT="0" distL="114300" distR="114300">
            <wp:extent cx="371475" cy="200025"/>
            <wp:effectExtent b="0" l="0" r="0" t="0"/>
            <wp:docPr id="5" name="image13.png"/>
            <a:graphic>
              <a:graphicData uri="http://schemas.openxmlformats.org/drawingml/2006/picture">
                <pic:pic>
                  <pic:nvPicPr>
                    <pic:cNvPr id="0" name="image13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71475" cy="2000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Gungsuh" w:cs="Gungsuh" w:eastAsia="Gungsuh" w:hAnsi="Gungsuh"/>
          <w:b w:val="0"/>
          <w:color w:val="000000"/>
          <w:sz w:val="24"/>
          <w:szCs w:val="24"/>
          <w:rtl w:val="0"/>
        </w:rPr>
        <w:t xml:space="preserve">、</w:t>
      </w:r>
      <w:r w:rsidDel="00000000" w:rsidR="00000000" w:rsidRPr="00000000">
        <w:drawing>
          <wp:inline distB="0" distT="0" distL="114300" distR="114300">
            <wp:extent cx="200025" cy="180975"/>
            <wp:effectExtent b="0" l="0" r="0" t="0"/>
            <wp:docPr id="4" name="image12.png"/>
            <a:graphic>
              <a:graphicData uri="http://schemas.openxmlformats.org/drawingml/2006/picture">
                <pic:pic>
                  <pic:nvPicPr>
                    <pic:cNvPr id="0" name="image12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1809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Gungsuh" w:cs="Gungsuh" w:eastAsia="Gungsuh" w:hAnsi="Gungsuh"/>
          <w:b w:val="0"/>
          <w:color w:val="000000"/>
          <w:sz w:val="24"/>
          <w:szCs w:val="24"/>
          <w:rtl w:val="0"/>
        </w:rPr>
        <w:t xml:space="preserve">及</w:t>
      </w:r>
      <w:r w:rsidDel="00000000" w:rsidR="00000000" w:rsidRPr="00000000">
        <w:drawing>
          <wp:inline distB="0" distT="0" distL="114300" distR="114300">
            <wp:extent cx="200025" cy="161925"/>
            <wp:effectExtent b="0" l="0" r="0" t="0"/>
            <wp:docPr id="7" name="image16.png"/>
            <a:graphic>
              <a:graphicData uri="http://schemas.openxmlformats.org/drawingml/2006/picture">
                <pic:pic>
                  <pic:nvPicPr>
                    <pic:cNvPr id="0" name="image16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1619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Gungsuh" w:cs="Gungsuh" w:eastAsia="Gungsuh" w:hAnsi="Gungsuh"/>
          <w:b w:val="0"/>
          <w:color w:val="000000"/>
          <w:sz w:val="24"/>
          <w:szCs w:val="24"/>
          <w:rtl w:val="0"/>
        </w:rPr>
        <w:t xml:space="preserve">，而二次項係數、一次項係數及常數項分別為</w:t>
      </w:r>
      <w:r w:rsidDel="00000000" w:rsidR="00000000" w:rsidRPr="00000000">
        <w:drawing>
          <wp:inline distB="0" distT="0" distL="114300" distR="114300">
            <wp:extent cx="228600" cy="180975"/>
            <wp:effectExtent b="0" l="0" r="0" t="0"/>
            <wp:docPr id="6" name="image15.png"/>
            <a:graphic>
              <a:graphicData uri="http://schemas.openxmlformats.org/drawingml/2006/picture">
                <pic:pic>
                  <pic:nvPicPr>
                    <pic:cNvPr id="0" name="image15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809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Gungsuh" w:cs="Gungsuh" w:eastAsia="Gungsuh" w:hAnsi="Gungsuh"/>
          <w:b w:val="0"/>
          <w:color w:val="000000"/>
          <w:sz w:val="24"/>
          <w:szCs w:val="24"/>
          <w:rtl w:val="0"/>
        </w:rPr>
        <w:t xml:space="preserve">、</w:t>
      </w:r>
      <w:r w:rsidDel="00000000" w:rsidR="00000000" w:rsidRPr="00000000">
        <w:drawing>
          <wp:inline distB="0" distT="0" distL="114300" distR="114300">
            <wp:extent cx="123825" cy="161925"/>
            <wp:effectExtent b="0" l="0" r="0" t="0"/>
            <wp:docPr id="9" name="image18.png"/>
            <a:graphic>
              <a:graphicData uri="http://schemas.openxmlformats.org/drawingml/2006/picture">
                <pic:pic>
                  <pic:nvPicPr>
                    <pic:cNvPr id="0" name="image18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619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Gungsuh" w:cs="Gungsuh" w:eastAsia="Gungsuh" w:hAnsi="Gungsuh"/>
          <w:b w:val="0"/>
          <w:color w:val="000000"/>
          <w:sz w:val="24"/>
          <w:szCs w:val="24"/>
          <w:rtl w:val="0"/>
        </w:rPr>
        <w:t xml:space="preserve">及</w:t>
      </w:r>
      <w:r w:rsidDel="00000000" w:rsidR="00000000" w:rsidRPr="00000000">
        <w:drawing>
          <wp:inline distB="0" distT="0" distL="114300" distR="114300">
            <wp:extent cx="200025" cy="161925"/>
            <wp:effectExtent b="0" l="0" r="0" t="0"/>
            <wp:docPr id="8" name="image17.png"/>
            <a:graphic>
              <a:graphicData uri="http://schemas.openxmlformats.org/drawingml/2006/picture">
                <pic:pic>
                  <pic:nvPicPr>
                    <pic:cNvPr id="0" name="image17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1619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Gungsuh" w:cs="Gungsuh" w:eastAsia="Gungsuh" w:hAnsi="Gungsuh"/>
          <w:b w:val="0"/>
          <w:color w:val="000000"/>
          <w:sz w:val="24"/>
          <w:szCs w:val="24"/>
          <w:rtl w:val="0"/>
        </w:rPr>
        <w:t xml:space="preserve">。</w:t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bidiVisual w:val="0"/>
        <w:tblW w:w="8306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76"/>
        <w:gridCol w:w="2076"/>
        <w:gridCol w:w="2077"/>
        <w:gridCol w:w="2077"/>
        <w:tblGridChange w:id="0">
          <w:tblGrid>
            <w:gridCol w:w="2076"/>
            <w:gridCol w:w="2076"/>
            <w:gridCol w:w="2077"/>
            <w:gridCol w:w="2077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能力指標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下修建議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教學影片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協作設計人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8-a-03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認識多項式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drawing>
                <wp:inline distB="0" distT="0" distL="0" distR="0">
                  <wp:extent cx="1095375" cy="1095375"/>
                  <wp:effectExtent b="0" l="0" r="0" t="0"/>
                  <wp:docPr descr="http://s01.calm9.com/qrcode/2016-10/RRVQYX0XLC.png" id="12" name="image24.png"/>
                  <a:graphic>
                    <a:graphicData uri="http://schemas.openxmlformats.org/drawingml/2006/picture">
                      <pic:pic>
                        <pic:nvPicPr>
                          <pic:cNvPr descr="http://s01.calm9.com/qrcode/2016-10/RRVQYX0XLC.png" id="0" name="image24.png"/>
                          <pic:cNvPicPr preferRelativeResize="0"/>
                        </pic:nvPicPr>
                        <pic:blipFill>
                          <a:blip r:embed="rId1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5375" cy="10953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單項式與零次多項式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drawing>
                <wp:inline distB="0" distT="0" distL="0" distR="0">
                  <wp:extent cx="1094400" cy="1094400"/>
                  <wp:effectExtent b="0" l="0" r="0" t="0"/>
                  <wp:docPr descr="http://s01.calm9.com/qrcode/2016-10/DOVGFRG5FD.png" id="10" name="image20.png"/>
                  <a:graphic>
                    <a:graphicData uri="http://schemas.openxmlformats.org/drawingml/2006/picture">
                      <pic:pic>
                        <pic:nvPicPr>
                          <pic:cNvPr descr="http://s01.calm9.com/qrcode/2016-10/DOVGFRG5FD.png" id="0" name="image20.png"/>
                          <pic:cNvPicPr preferRelativeResize="0"/>
                        </pic:nvPicPr>
                        <pic:blipFill>
                          <a:blip r:embed="rId1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4400" cy="1094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多項式的升冪與降冪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drawing>
                <wp:inline distB="0" distT="0" distL="0" distR="0">
                  <wp:extent cx="1094400" cy="1094400"/>
                  <wp:effectExtent b="0" l="0" r="0" t="0"/>
                  <wp:docPr descr="http://s01.calm9.com/qrcode/2016-10/MMO9P25RV0.png" id="11" name="image22.png"/>
                  <a:graphic>
                    <a:graphicData uri="http://schemas.openxmlformats.org/drawingml/2006/picture">
                      <pic:pic>
                        <pic:nvPicPr>
                          <pic:cNvPr descr="http://s01.calm9.com/qrcode/2016-10/MMO9P25RV0.png" id="0" name="image22.png"/>
                          <pic:cNvPicPr preferRelativeResize="0"/>
                        </pic:nvPicPr>
                        <pic:blipFill>
                          <a:blip r:embed="rId1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4400" cy="1094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瑞穗國中 張依庭</w:t>
            </w:r>
          </w:p>
        </w:tc>
      </w:tr>
    </w:tbl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30j0zll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Gungsuh" w:cs="Gungsuh" w:eastAsia="Gungsuh" w:hAnsi="Gungsuh"/>
          <w:b w:val="1"/>
          <w:sz w:val="28"/>
          <w:szCs w:val="28"/>
          <w:rtl w:val="0"/>
        </w:rPr>
        <w:t xml:space="preserve">學習單-1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班級：                                座號：                                       姓名：                                     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1fob9te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3znysh7" w:id="3"/>
      <w:bookmarkEnd w:id="3"/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一、請判斷下列式子是否為多項式，請在</w:t>
      </w:r>
      <w:r w:rsidDel="00000000" w:rsidR="00000000" w:rsidRPr="00000000">
        <w:rPr>
          <w:rFonts w:ascii="Wingdings" w:cs="Wingdings" w:eastAsia="Wingdings" w:hAnsi="Wingdings"/>
          <w:b w:val="1"/>
          <w:sz w:val="36"/>
          <w:szCs w:val="36"/>
          <w:rtl w:val="0"/>
        </w:rPr>
        <w:t xml:space="preserve">□</w:t>
      </w:r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內打勾：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b w:val="1"/>
          <w:sz w:val="14"/>
          <w:szCs w:val="14"/>
        </w:rPr>
      </w:pPr>
      <w:r w:rsidDel="00000000" w:rsidR="00000000" w:rsidRPr="00000000">
        <w:rPr>
          <w:rtl w:val="0"/>
        </w:rPr>
      </w:r>
    </w:p>
    <w:tbl>
      <w:tblPr>
        <w:tblStyle w:val="Table3"/>
        <w:bidiVisual w:val="0"/>
        <w:tblW w:w="8280.0" w:type="dxa"/>
        <w:jc w:val="left"/>
        <w:tblInd w:w="-6.999999999999993" w:type="dxa"/>
        <w:tblLayout w:type="fixed"/>
        <w:tblLook w:val="0400"/>
      </w:tblPr>
      <w:tblGrid>
        <w:gridCol w:w="420"/>
        <w:gridCol w:w="1920"/>
        <w:gridCol w:w="1920"/>
        <w:gridCol w:w="450"/>
        <w:gridCol w:w="1695"/>
        <w:gridCol w:w="1875"/>
        <w:tblGridChange w:id="0">
          <w:tblGrid>
            <w:gridCol w:w="420"/>
            <w:gridCol w:w="1920"/>
            <w:gridCol w:w="1920"/>
            <w:gridCol w:w="450"/>
            <w:gridCol w:w="1695"/>
            <w:gridCol w:w="1875"/>
          </w:tblGrid>
        </w:tblGridChange>
      </w:tblGrid>
      <w:tr>
        <w:trPr>
          <w:trHeight w:val="420" w:hRule="atLeast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式子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是否為多項式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式子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是否為多項式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5</m:t>
                </m:r>
                <m:sSup>
                  <m:sSupPr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x</m:t>
                    </m:r>
                  </m:e>
                  <m:sup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2</m:t>
                    </m:r>
                  </m:sup>
                </m:sSup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+x=0</m:t>
                </m:r>
              </m:oMath>
            </m:oMathPara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36"/>
                <w:szCs w:val="36"/>
                <w:rtl w:val="0"/>
              </w:rPr>
              <w:t xml:space="preserve">□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是      </w:t>
            </w:r>
            <w:r w:rsidDel="00000000" w:rsidR="00000000" w:rsidRPr="00000000">
              <w:rPr>
                <w:rFonts w:ascii="Wingdings" w:cs="Wingdings" w:eastAsia="Wingdings" w:hAnsi="Wingdings"/>
                <w:sz w:val="36"/>
                <w:szCs w:val="36"/>
                <w:rtl w:val="0"/>
              </w:rPr>
              <w:t xml:space="preserve">□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否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0</m:t>
                </m:r>
              </m:oMath>
            </m:oMathPara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36"/>
                <w:szCs w:val="36"/>
                <w:rtl w:val="0"/>
              </w:rPr>
              <w:t xml:space="preserve">□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是      </w:t>
            </w:r>
            <w:r w:rsidDel="00000000" w:rsidR="00000000" w:rsidRPr="00000000">
              <w:rPr>
                <w:rFonts w:ascii="Wingdings" w:cs="Wingdings" w:eastAsia="Wingdings" w:hAnsi="Wingdings"/>
                <w:sz w:val="36"/>
                <w:szCs w:val="36"/>
                <w:rtl w:val="0"/>
              </w:rPr>
              <w:t xml:space="preserve">□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否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MS Mincho" w:cs="MS Mincho" w:eastAsia="MS Mincho" w:hAnsi="MS Mincho"/>
                    <w:sz w:val="28"/>
                    <w:szCs w:val="28"/>
                  </w:rPr>
                  <m:t xml:space="preserve">-</m:t>
                </m:r>
                <m:r>
                  <w:rPr>
                    <w:rFonts w:ascii="Cambria" w:cs="Cambria" w:eastAsia="Cambria" w:hAnsi="Cambria"/>
                    <w:sz w:val="28"/>
                    <w:szCs w:val="28"/>
                  </w:rPr>
                  <m:t xml:space="preserve">4y+</m:t>
                </m:r>
                <m:f>
                  <m:fPr>
                    <m:ctrlPr>
                      <w:rPr>
                        <w:rFonts w:ascii="Cambria" w:cs="Cambria" w:eastAsia="Cambria" w:hAnsi="Cambria"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" w:cs="Cambria" w:eastAsia="Cambria" w:hAnsi="Cambria"/>
                        <w:sz w:val="28"/>
                        <w:szCs w:val="28"/>
                      </w:rPr>
                      <m:t xml:space="preserve">1</m:t>
                    </m:r>
                  </m:num>
                  <m:den>
                    <m:r>
                      <w:rPr>
                        <w:rFonts w:ascii="Cambria" w:cs="Cambria" w:eastAsia="Cambria" w:hAnsi="Cambria"/>
                        <w:sz w:val="28"/>
                        <w:szCs w:val="28"/>
                      </w:rPr>
                      <m:t xml:space="preserve">2</m:t>
                    </m:r>
                  </m:den>
                </m:f>
              </m:oMath>
            </m:oMathPara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36"/>
                <w:szCs w:val="36"/>
                <w:rtl w:val="0"/>
              </w:rPr>
              <w:t xml:space="preserve">□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是      </w:t>
            </w:r>
            <w:r w:rsidDel="00000000" w:rsidR="00000000" w:rsidRPr="00000000">
              <w:rPr>
                <w:rFonts w:ascii="Wingdings" w:cs="Wingdings" w:eastAsia="Wingdings" w:hAnsi="Wingdings"/>
                <w:sz w:val="36"/>
                <w:szCs w:val="36"/>
                <w:rtl w:val="0"/>
              </w:rPr>
              <w:t xml:space="preserve">□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否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8"/>
                    <w:szCs w:val="28"/>
                  </w:rPr>
                  <m:t xml:space="preserve">8-</m:t>
                </m:r>
                <m:f>
                  <m:fPr>
                    <m:ctrlPr>
                      <w:rPr>
                        <w:rFonts w:ascii="Cambria" w:cs="Cambria" w:eastAsia="Cambria" w:hAnsi="Cambria"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" w:cs="Cambria" w:eastAsia="Cambria" w:hAnsi="Cambria"/>
                        <w:sz w:val="28"/>
                        <w:szCs w:val="28"/>
                      </w:rPr>
                      <m:t xml:space="preserve">3</m:t>
                    </m:r>
                  </m:num>
                  <m:den>
                    <m:r>
                      <w:rPr>
                        <w:rFonts w:ascii="Cambria" w:cs="Cambria" w:eastAsia="Cambria" w:hAnsi="Cambria"/>
                        <w:sz w:val="28"/>
                        <w:szCs w:val="28"/>
                      </w:rPr>
                      <m:t xml:space="preserve">2</m:t>
                    </m:r>
                  </m:den>
                </m:f>
                <m:r>
                  <w:rPr>
                    <w:rFonts w:ascii="Cambria" w:cs="Cambria" w:eastAsia="Cambria" w:hAnsi="Cambria"/>
                    <w:sz w:val="28"/>
                    <w:szCs w:val="28"/>
                  </w:rPr>
                  <m:t xml:space="preserve">y</m:t>
                </m:r>
              </m:oMath>
            </m:oMathPara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36"/>
                <w:szCs w:val="36"/>
                <w:rtl w:val="0"/>
              </w:rPr>
              <w:t xml:space="preserve">□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是      </w:t>
            </w:r>
            <w:r w:rsidDel="00000000" w:rsidR="00000000" w:rsidRPr="00000000">
              <w:rPr>
                <w:rFonts w:ascii="Wingdings" w:cs="Wingdings" w:eastAsia="Wingdings" w:hAnsi="Wingdings"/>
                <w:sz w:val="36"/>
                <w:szCs w:val="36"/>
                <w:rtl w:val="0"/>
              </w:rPr>
              <w:t xml:space="preserve">□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否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</w:t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  <m:t xml:space="preserve">3</m:t>
                  </m:r>
                </m:num>
                <m:den>
                  <m:r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  <m:t xml:space="preserve">x-5</m:t>
                  </m:r>
                </m:den>
              </m:f>
            </m:oMath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36"/>
                <w:szCs w:val="36"/>
                <w:rtl w:val="0"/>
              </w:rPr>
              <w:t xml:space="preserve">□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是      </w:t>
            </w:r>
            <w:r w:rsidDel="00000000" w:rsidR="00000000" w:rsidRPr="00000000">
              <w:rPr>
                <w:rFonts w:ascii="Wingdings" w:cs="Wingdings" w:eastAsia="Wingdings" w:hAnsi="Wingdings"/>
                <w:sz w:val="36"/>
                <w:szCs w:val="36"/>
                <w:rtl w:val="0"/>
              </w:rPr>
              <w:t xml:space="preserve">□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否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6.</w:t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/>
                  <m:t xml:space="preserve">|</m:t>
                </m:r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4x+3</m:t>
                </m:r>
                <m:r>
                  <w:rPr/>
                  <m:t xml:space="preserve">|</m:t>
                </m:r>
              </m:oMath>
            </m:oMathPara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36"/>
                <w:szCs w:val="36"/>
                <w:rtl w:val="0"/>
              </w:rPr>
              <w:t xml:space="preserve">□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是      </w:t>
            </w:r>
            <w:r w:rsidDel="00000000" w:rsidR="00000000" w:rsidRPr="00000000">
              <w:rPr>
                <w:rFonts w:ascii="Wingdings" w:cs="Wingdings" w:eastAsia="Wingdings" w:hAnsi="Wingdings"/>
                <w:sz w:val="36"/>
                <w:szCs w:val="36"/>
                <w:rtl w:val="0"/>
              </w:rPr>
              <w:t xml:space="preserve">□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否</w:t>
            </w:r>
          </w:p>
        </w:tc>
      </w:tr>
    </w:tbl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二、請依據題意完成下列表格：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b w:val="1"/>
          <w:sz w:val="14"/>
          <w:szCs w:val="14"/>
        </w:rPr>
      </w:pPr>
      <w:r w:rsidDel="00000000" w:rsidR="00000000" w:rsidRPr="00000000">
        <w:rPr>
          <w:rtl w:val="0"/>
        </w:rPr>
      </w:r>
    </w:p>
    <w:tbl>
      <w:tblPr>
        <w:tblStyle w:val="Table4"/>
        <w:bidiVisual w:val="0"/>
        <w:tblW w:w="8330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34"/>
        <w:gridCol w:w="1674"/>
        <w:gridCol w:w="1224"/>
        <w:gridCol w:w="1224"/>
        <w:gridCol w:w="1225"/>
        <w:gridCol w:w="1224"/>
        <w:gridCol w:w="1225"/>
        <w:tblGridChange w:id="0">
          <w:tblGrid>
            <w:gridCol w:w="534"/>
            <w:gridCol w:w="1674"/>
            <w:gridCol w:w="1224"/>
            <w:gridCol w:w="1224"/>
            <w:gridCol w:w="1225"/>
            <w:gridCol w:w="1224"/>
            <w:gridCol w:w="1225"/>
          </w:tblGrid>
        </w:tblGridChange>
      </w:tblGrid>
      <w:tr>
        <w:trPr>
          <w:trHeight w:val="84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多項式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多項式</w:t>
              <w:br w:type="textWrapping"/>
              <w:t xml:space="preserve">的項數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多項式</w:t>
              <w:br w:type="textWrapping"/>
              <w:t xml:space="preserve">的次數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二次項</w:t>
              <w:br w:type="textWrapping"/>
              <w:t xml:space="preserve">的係數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一次項</w:t>
              <w:br w:type="textWrapping"/>
              <w:t xml:space="preserve">的係數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常數項</w:t>
            </w:r>
          </w:p>
        </w:tc>
      </w:tr>
      <w:tr>
        <w:trPr>
          <w:trHeight w:val="7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MS Mincho" w:cs="MS Mincho" w:eastAsia="MS Mincho" w:hAnsi="MS Mincho"/>
                    <w:sz w:val="24"/>
                    <w:szCs w:val="24"/>
                  </w:rPr>
                  <m:t xml:space="preserve">-</m:t>
                </m:r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6x+1</m:t>
                </m:r>
              </m:oMath>
            </m:oMathPara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8"/>
                    <w:szCs w:val="28"/>
                  </w:rPr>
                  <m:t xml:space="preserve">4</m:t>
                </m:r>
                <m:sSup>
                  <m:sSupPr>
                    <m:ctrlPr>
                      <w:rPr>
                        <w:rFonts w:ascii="Cambria" w:cs="Cambria" w:eastAsia="Cambria" w:hAnsi="Cambria"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" w:cs="Cambria" w:eastAsia="Cambria" w:hAnsi="Cambria"/>
                        <w:sz w:val="28"/>
                        <w:szCs w:val="28"/>
                      </w:rPr>
                      <m:t xml:space="preserve">x</m:t>
                    </m:r>
                  </m:e>
                  <m:sup>
                    <m:r>
                      <w:rPr>
                        <w:rFonts w:ascii="Cambria" w:cs="Cambria" w:eastAsia="Cambria" w:hAnsi="Cambria"/>
                        <w:sz w:val="28"/>
                        <w:szCs w:val="28"/>
                      </w:rPr>
                      <m:t xml:space="preserve">2</m:t>
                    </m:r>
                  </m:sup>
                </m:sSup>
                <m:r>
                  <w:rPr>
                    <w:rFonts w:ascii="Cambria" w:cs="Cambria" w:eastAsia="Cambria" w:hAnsi="Cambria"/>
                    <w:sz w:val="28"/>
                    <w:szCs w:val="28"/>
                  </w:rPr>
                  <m:t xml:space="preserve">-</m:t>
                </m:r>
                <m:f>
                  <m:fPr>
                    <m:ctrlPr>
                      <w:rPr>
                        <w:rFonts w:ascii="Cambria" w:cs="Cambria" w:eastAsia="Cambria" w:hAnsi="Cambria"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" w:cs="Cambria" w:eastAsia="Cambria" w:hAnsi="Cambria"/>
                        <w:sz w:val="28"/>
                        <w:szCs w:val="28"/>
                      </w:rPr>
                      <m:t xml:space="preserve">5</m:t>
                    </m:r>
                  </m:num>
                  <m:den>
                    <m:r>
                      <w:rPr>
                        <w:rFonts w:ascii="Cambria" w:cs="Cambria" w:eastAsia="Cambria" w:hAnsi="Cambria"/>
                        <w:sz w:val="28"/>
                        <w:szCs w:val="28"/>
                      </w:rPr>
                      <m:t xml:space="preserve">2</m:t>
                    </m:r>
                  </m:den>
                </m:f>
                <m:r>
                  <w:rPr>
                    <w:rFonts w:ascii="Cambria" w:cs="Cambria" w:eastAsia="Cambria" w:hAnsi="Cambria"/>
                    <w:sz w:val="28"/>
                    <w:szCs w:val="28"/>
                  </w:rPr>
                  <m:t xml:space="preserve">x</m:t>
                </m:r>
              </m:oMath>
            </m:oMathPara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5</m:t>
                </m:r>
                <m:sSup>
                  <m:sSupPr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x</m:t>
                    </m:r>
                  </m:e>
                  <m:sup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4</m:t>
                    </m:r>
                  </m:sup>
                </m:sSup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+</m:t>
                </m:r>
                <m:sSup>
                  <m:sSupPr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x</m:t>
                    </m:r>
                  </m:e>
                  <m:sup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2</m:t>
                    </m:r>
                  </m:sup>
                </m:sSup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-8</m:t>
                </m:r>
              </m:oMath>
            </m:oMathPara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3</m:t>
                </m:r>
                <m:sSup>
                  <m:sSupPr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x</m:t>
                    </m:r>
                  </m:e>
                  <m:sup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2</m:t>
                    </m:r>
                  </m:sup>
                </m:sSup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-6x+5</m:t>
                </m:r>
              </m:oMath>
            </m:oMathPara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MS Mincho" w:cs="MS Mincho" w:eastAsia="MS Mincho" w:hAnsi="MS Mincho"/>
                    <w:sz w:val="24"/>
                    <w:szCs w:val="24"/>
                  </w:rPr>
                  <m:t xml:space="preserve">-</m:t>
                </m:r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9</m:t>
                </m:r>
              </m:oMath>
            </m:oMathPara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widowControl w:val="0"/>
        <w:pBdr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三、請將下列多項式分別依升冪和降冪排列：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b w:val="1"/>
          <w:sz w:val="14"/>
          <w:szCs w:val="14"/>
        </w:rPr>
      </w:pPr>
      <w:r w:rsidDel="00000000" w:rsidR="00000000" w:rsidRPr="00000000">
        <w:rPr>
          <w:rtl w:val="0"/>
        </w:rPr>
      </w:r>
    </w:p>
    <w:tbl>
      <w:tblPr>
        <w:tblStyle w:val="Table5"/>
        <w:bidiVisual w:val="0"/>
        <w:tblW w:w="8647.0" w:type="dxa"/>
        <w:jc w:val="left"/>
        <w:tblInd w:w="-6.999999999999993" w:type="dxa"/>
        <w:tblLayout w:type="fixed"/>
        <w:tblLook w:val="0400"/>
      </w:tblPr>
      <w:tblGrid>
        <w:gridCol w:w="419"/>
        <w:gridCol w:w="8228"/>
        <w:tblGridChange w:id="0">
          <w:tblGrid>
            <w:gridCol w:w="419"/>
            <w:gridCol w:w="8228"/>
          </w:tblGrid>
        </w:tblGridChange>
      </w:tblGrid>
      <w:tr>
        <w:trPr>
          <w:trHeight w:val="1740" w:hRule="atLeast"/>
        </w:trPr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4</m:t>
                </m:r>
                <m:sSup>
                  <m:sSupPr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x</m:t>
                    </m:r>
                  </m:e>
                  <m:sup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3</m:t>
                    </m:r>
                  </m:sup>
                </m:sSup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-9+2x-</m:t>
                </m:r>
                <m:sSup>
                  <m:sSupPr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x</m:t>
                    </m:r>
                  </m:e>
                  <m:sup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2</m:t>
                    </m:r>
                  </m:sup>
                </m:sSup>
              </m:oMath>
            </m:oMathPara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升冪排列：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                                                                                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。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降冪排列：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                                                                                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。</w:t>
            </w:r>
          </w:p>
        </w:tc>
      </w:tr>
      <w:tr>
        <w:trPr>
          <w:trHeight w:val="1380" w:hRule="atLeast"/>
        </w:trPr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4x</m:t>
                    </m:r>
                  </m:e>
                  <m:sup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2</m:t>
                    </m:r>
                  </m:sup>
                </m:sSup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+5</m:t>
                </m:r>
                <m:sSup>
                  <m:sSupPr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x</m:t>
                    </m:r>
                  </m:e>
                  <m:sup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4</m:t>
                    </m:r>
                  </m:sup>
                </m:sSup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+4x-3</m:t>
                </m:r>
                <m:sSup>
                  <m:sSupPr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x</m:t>
                    </m:r>
                  </m:e>
                  <m:sup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3</m:t>
                    </m:r>
                  </m:sup>
                </m:sSup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-7</m:t>
                </m:r>
              </m:oMath>
            </m:oMathPara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升冪排列：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                                                                                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。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降冪排列：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                                                                                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。</w:t>
            </w:r>
          </w:p>
        </w:tc>
      </w:tr>
    </w:tbl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bookmarkStart w:colFirst="0" w:colLast="0" w:name="_2et92p0" w:id="4"/>
      <w:bookmarkEnd w:id="4"/>
      <w:r w:rsidDel="00000000" w:rsidR="00000000" w:rsidRPr="00000000">
        <w:rPr>
          <w:rFonts w:ascii="Gungsuh" w:cs="Gungsuh" w:eastAsia="Gungsuh" w:hAnsi="Gungsuh"/>
          <w:b w:val="1"/>
          <w:sz w:val="28"/>
          <w:szCs w:val="28"/>
          <w:rtl w:val="0"/>
        </w:rPr>
        <w:t xml:space="preserve">學習單-2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班級：                                座號：                                       姓名：                                     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一、單選題：</w:t>
      </w:r>
    </w:p>
    <w:tbl>
      <w:tblPr>
        <w:tblStyle w:val="Table6"/>
        <w:bidiVisual w:val="0"/>
        <w:tblW w:w="8775.0" w:type="dxa"/>
        <w:jc w:val="left"/>
        <w:tblInd w:w="-6.999999999999993" w:type="dxa"/>
        <w:tblLayout w:type="fixed"/>
        <w:tblLook w:val="0400"/>
      </w:tblPr>
      <w:tblGrid>
        <w:gridCol w:w="1560"/>
        <w:gridCol w:w="7215"/>
        <w:tblGridChange w:id="0">
          <w:tblGrid>
            <w:gridCol w:w="1560"/>
            <w:gridCol w:w="7215"/>
          </w:tblGrid>
        </w:tblGridChange>
      </w:tblGrid>
      <w:tr>
        <w:trPr>
          <w:trHeight w:val="1120" w:hRule="atLeast"/>
        </w:trPr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               )1.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下列哪個選項是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y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的多項式？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(A)</w:t>
            </w: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2</m:t>
                    </m:r>
                  </m:num>
                  <m:den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3</m:t>
                    </m:r>
                  </m:den>
                </m:f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y+1</m:t>
                </m:r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  (B)</w:t>
            </w:r>
            <m:oMathPara>
              <m:oMathParaPr>
                <m:jc m:val="left"/>
              </m:oMathParaPr>
              <m:oMath>
                <m:r>
                  <w:rPr/>
                  <m:t xml:space="preserve">|</m:t>
                </m:r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5y</m:t>
                </m:r>
                <m:r>
                  <w:rPr/>
                  <m:t xml:space="preserve">|</m:t>
                </m:r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  (C)</w:t>
            </w: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13</m:t>
                    </m:r>
                  </m:num>
                  <m:den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y</m:t>
                    </m:r>
                  </m:den>
                </m:f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+3</m:t>
                </m:r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 (D)</w:t>
            </w: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" w:cs="Cambria" w:eastAsia="Cambria" w:hAnsi="Cambria"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" w:cs="Cambria" w:eastAsia="Cambria" w:hAnsi="Cambria"/>
                        <w:sz w:val="28"/>
                        <w:szCs w:val="28"/>
                      </w:rPr>
                      <m:t xml:space="preserve">1</m:t>
                    </m:r>
                  </m:num>
                  <m:den>
                    <m:r>
                      <w:rPr>
                        <w:rFonts w:ascii="Cambria" w:cs="Cambria" w:eastAsia="Cambria" w:hAnsi="Cambria"/>
                        <w:sz w:val="28"/>
                        <w:szCs w:val="28"/>
                      </w:rPr>
                      <m:t xml:space="preserve">3y-1</m:t>
                    </m:r>
                  </m:den>
                </m:f>
              </m:oMath>
            </m:oMathPara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60" w:hRule="atLeast"/>
        </w:trPr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               )2.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下列哪個選項是多項式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7</m:t>
                </m:r>
                <m:sSup>
                  <m:sSupPr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x</m:t>
                    </m:r>
                  </m:e>
                  <m:sup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2</m:t>
                    </m:r>
                  </m:sup>
                </m:sSup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-3x+9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的最高次項？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(A)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2</m:t>
                </m:r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  (B)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7</m:t>
                </m:r>
                <m:sSup>
                  <m:sSupPr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x</m:t>
                    </m:r>
                  </m:e>
                  <m:sup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2</m:t>
                    </m:r>
                  </m:sup>
                </m:sSup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  (C)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7</m:t>
                </m:r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  (D)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 -3x</m:t>
                </m:r>
              </m:oMath>
            </m:oMathPara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60" w:hRule="atLeast"/>
        </w:trPr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               )3.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下列哪個選項是多項式</w:t>
            </w: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11y</m:t>
                    </m:r>
                  </m:e>
                  <m:sup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2</m:t>
                    </m:r>
                  </m:sup>
                </m:sSup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-5y+4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的二次項？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(A)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-5</m:t>
                </m:r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  (B)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11</m:t>
                </m:r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  (C)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-5y</m:t>
                </m:r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 (D)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 11</m:t>
                </m:r>
                <m:sSup>
                  <m:sSupPr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y</m:t>
                    </m:r>
                  </m:e>
                  <m:sup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2</m:t>
                    </m:r>
                  </m:sup>
                </m:sSup>
              </m:oMath>
            </m:oMathPara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60" w:hRule="atLeast"/>
        </w:trPr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               )4.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下列哪個選項是多項式</w:t>
            </w: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-2x</m:t>
                    </m:r>
                  </m:e>
                  <m:sup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3</m:t>
                    </m:r>
                  </m:sup>
                </m:sSup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+7</m:t>
                </m:r>
                <m:sSup>
                  <m:sSupPr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x</m:t>
                    </m:r>
                  </m:e>
                  <m:sup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2</m:t>
                    </m:r>
                  </m:sup>
                </m:sSup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+8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的二次項係數？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(A)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7</m:t>
                </m:r>
                <m:sSup>
                  <m:sSupPr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x</m:t>
                    </m:r>
                  </m:e>
                  <m:sup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2</m:t>
                    </m:r>
                  </m:sup>
                </m:sSup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  (B)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7</m:t>
                </m:r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 (C)</w:t>
            </w: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-2x</m:t>
                    </m:r>
                  </m:e>
                  <m:sup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3</m:t>
                    </m:r>
                  </m:sup>
                </m:sSup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 (D)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-2</m:t>
                </m:r>
              </m:oMath>
            </m:oMathPara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60" w:hRule="atLeast"/>
        </w:trPr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               )5.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下列哪個選項是多項式</w:t>
            </w: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6k</m:t>
                    </m:r>
                  </m:e>
                  <m:sup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3</m:t>
                    </m:r>
                  </m:sup>
                </m:sSup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+9</m:t>
                </m:r>
                <m:sSup>
                  <m:sSupPr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k</m:t>
                    </m:r>
                  </m:e>
                  <m:sup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2</m:t>
                    </m:r>
                  </m:sup>
                </m:sSup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-7k-15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的項數？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(A)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-15</m:t>
                </m:r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  (B)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3</m:t>
                </m:r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 (C)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4</m:t>
                </m:r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 (D)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6</m:t>
                </m:r>
              </m:oMath>
            </m:oMathPara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二、請依據題意將適當的選項填入空格中：</w:t>
      </w:r>
    </w:p>
    <w:p w:rsidR="00000000" w:rsidDel="00000000" w:rsidP="00000000" w:rsidRDefault="00000000" w:rsidRPr="00000000">
      <w:pPr>
        <w:widowControl w:val="0"/>
        <w:pBdr/>
        <w:contextualSpacing w:val="0"/>
        <w:rPr>
          <w:rFonts w:ascii="Times New Roman" w:cs="Times New Roman" w:eastAsia="Times New Roman" w:hAnsi="Times New Roman"/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7"/>
        <w:bidiVisual w:val="0"/>
        <w:tblW w:w="9093.0" w:type="dxa"/>
        <w:jc w:val="left"/>
        <w:tblInd w:w="-115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705"/>
        <w:gridCol w:w="2340"/>
        <w:gridCol w:w="567"/>
        <w:gridCol w:w="2421"/>
        <w:gridCol w:w="567"/>
        <w:gridCol w:w="2493"/>
        <w:tblGridChange w:id="0">
          <w:tblGrid>
            <w:gridCol w:w="705"/>
            <w:gridCol w:w="2340"/>
            <w:gridCol w:w="567"/>
            <w:gridCol w:w="2421"/>
            <w:gridCol w:w="567"/>
            <w:gridCol w:w="2493"/>
          </w:tblGrid>
        </w:tblGridChange>
      </w:tblGrid>
      <w:tr>
        <w:trPr>
          <w:trHeight w:val="7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(A)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MS Mincho" w:cs="MS Mincho" w:eastAsia="MS Mincho" w:hAnsi="MS Mincho"/>
                    <w:sz w:val="28"/>
                    <w:szCs w:val="28"/>
                  </w:rPr>
                  <m:t xml:space="preserve">-</m:t>
                </m:r>
                <m:r>
                  <w:rPr>
                    <w:rFonts w:ascii="Cambria" w:cs="Cambria" w:eastAsia="Cambria" w:hAnsi="Cambria"/>
                    <w:sz w:val="28"/>
                    <w:szCs w:val="28"/>
                  </w:rPr>
                  <m:t xml:space="preserve">5</m:t>
                </m:r>
                <m:sSup>
                  <m:sSupPr>
                    <m:ctrlPr>
                      <w:rPr>
                        <w:rFonts w:ascii="Cambria" w:cs="Cambria" w:eastAsia="Cambria" w:hAnsi="Cambria"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" w:cs="Cambria" w:eastAsia="Cambria" w:hAnsi="Cambria"/>
                        <w:sz w:val="28"/>
                        <w:szCs w:val="28"/>
                      </w:rPr>
                      <m:t xml:space="preserve">x</m:t>
                    </m:r>
                  </m:e>
                  <m:sup>
                    <m:r>
                      <w:rPr>
                        <w:rFonts w:ascii="Cambria" w:cs="Cambria" w:eastAsia="Cambria" w:hAnsi="Cambria"/>
                        <w:sz w:val="28"/>
                        <w:szCs w:val="28"/>
                      </w:rPr>
                      <m:t xml:space="preserve">2</m:t>
                    </m:r>
                  </m:sup>
                </m:sSup>
                <m:r>
                  <w:rPr>
                    <w:rFonts w:ascii="Cambria" w:cs="Cambria" w:eastAsia="Cambria" w:hAnsi="Cambria"/>
                    <w:sz w:val="28"/>
                    <w:szCs w:val="28"/>
                  </w:rPr>
                  <m:t xml:space="preserve">+9</m:t>
                </m:r>
              </m:oMath>
            </m:oMathPara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(B)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left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" w:cs="Cambria" w:eastAsia="Cambria" w:hAnsi="Cambria"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" w:cs="Cambria" w:eastAsia="Cambria" w:hAnsi="Cambria"/>
                        <w:sz w:val="26"/>
                        <w:szCs w:val="26"/>
                      </w:rPr>
                      <m:t xml:space="preserve">1</m:t>
                    </m:r>
                  </m:num>
                  <m:den>
                    <m:r>
                      <w:rPr>
                        <w:rFonts w:ascii="Cambria" w:cs="Cambria" w:eastAsia="Cambria" w:hAnsi="Cambria"/>
                        <w:sz w:val="26"/>
                        <w:szCs w:val="26"/>
                      </w:rPr>
                      <m:t xml:space="preserve">3</m:t>
                    </m:r>
                  </m:den>
                </m:f>
                <m:r>
                  <w:rPr>
                    <w:rFonts w:ascii="Cambria" w:cs="Cambria" w:eastAsia="Cambria" w:hAnsi="Cambria"/>
                    <w:sz w:val="26"/>
                    <w:szCs w:val="26"/>
                  </w:rPr>
                  <m:t xml:space="preserve">x-2</m:t>
                </m:r>
              </m:oMath>
            </m:oMathPara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(C)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MS Mincho" w:cs="MS Mincho" w:eastAsia="MS Mincho" w:hAnsi="MS Mincho"/>
                    <w:sz w:val="28"/>
                    <w:szCs w:val="28"/>
                  </w:rPr>
                  <m:t xml:space="preserve">-</m:t>
                </m:r>
                <m:f>
                  <m:fPr>
                    <m:ctrlPr>
                      <w:rPr>
                        <w:rFonts w:ascii="Cambria" w:cs="Cambria" w:eastAsia="Cambria" w:hAnsi="Cambria"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" w:cs="Cambria" w:eastAsia="Cambria" w:hAnsi="Cambria"/>
                        <w:sz w:val="28"/>
                        <w:szCs w:val="28"/>
                      </w:rPr>
                      <m:t xml:space="preserve">2</m:t>
                    </m:r>
                  </m:num>
                  <m:den>
                    <m:r>
                      <w:rPr>
                        <w:rFonts w:ascii="Cambria" w:cs="Cambria" w:eastAsia="Cambria" w:hAnsi="Cambria"/>
                        <w:sz w:val="28"/>
                        <w:szCs w:val="28"/>
                      </w:rPr>
                      <m:t xml:space="preserve">3</m:t>
                    </m:r>
                  </m:den>
                </m:f>
              </m:oMath>
            </m:oMathPara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(D)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8"/>
                    <w:szCs w:val="28"/>
                  </w:rPr>
                  <m:t xml:space="preserve">0</m:t>
                </m:r>
              </m:oMath>
            </m:oMathPara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(E)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8"/>
                    <w:szCs w:val="28"/>
                  </w:rPr>
                  <m:t xml:space="preserve">6x</m:t>
                </m:r>
              </m:oMath>
            </m:oMathPara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(F)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" w:cs="Cambria" w:eastAsia="Cambria" w:hAnsi="Cambria"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" w:cs="Cambria" w:eastAsia="Cambria" w:hAnsi="Cambria"/>
                        <w:sz w:val="28"/>
                        <w:szCs w:val="28"/>
                      </w:rPr>
                      <m:t xml:space="preserve">4x</m:t>
                    </m:r>
                  </m:e>
                  <m:sup>
                    <m:r>
                      <w:rPr>
                        <w:rFonts w:ascii="Cambria" w:cs="Cambria" w:eastAsia="Cambria" w:hAnsi="Cambria"/>
                        <w:sz w:val="28"/>
                        <w:szCs w:val="28"/>
                      </w:rPr>
                      <m:t xml:space="preserve">2</m:t>
                    </m:r>
                  </m:sup>
                </m:sSup>
                <m:r>
                  <w:rPr>
                    <w:rFonts w:ascii="Cambria" w:cs="Cambria" w:eastAsia="Cambria" w:hAnsi="Cambria"/>
                    <w:sz w:val="28"/>
                    <w:szCs w:val="28"/>
                  </w:rPr>
                  <m:t xml:space="preserve">+7x+1</m:t>
                </m:r>
              </m:oMath>
            </m:oMathPara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widowControl w:val="0"/>
        <w:pBdr/>
        <w:contextualSpacing w:val="0"/>
        <w:rPr>
          <w:rFonts w:ascii="Times New Roman" w:cs="Times New Roman" w:eastAsia="Times New Roman" w:hAnsi="Times New Roman"/>
          <w:sz w:val="10"/>
          <w:szCs w:val="10"/>
        </w:rPr>
      </w:pPr>
      <w:r w:rsidDel="00000000" w:rsidR="00000000" w:rsidRPr="00000000">
        <w:rPr>
          <w:rtl w:val="0"/>
        </w:rPr>
      </w:r>
    </w:p>
    <w:tbl>
      <w:tblPr>
        <w:tblStyle w:val="Table8"/>
        <w:bidiVisual w:val="0"/>
        <w:tblW w:w="8132.0" w:type="dxa"/>
        <w:jc w:val="left"/>
        <w:tblInd w:w="-6.999999999999993" w:type="dxa"/>
        <w:tblLayout w:type="fixed"/>
        <w:tblLook w:val="0400"/>
      </w:tblPr>
      <w:tblGrid>
        <w:gridCol w:w="426"/>
        <w:gridCol w:w="7706"/>
        <w:tblGridChange w:id="0">
          <w:tblGrid>
            <w:gridCol w:w="426"/>
            <w:gridCol w:w="7706"/>
          </w:tblGrid>
        </w:tblGridChange>
      </w:tblGrid>
      <w:tr>
        <w:trPr>
          <w:trHeight w:val="6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上述哪些選項是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x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的二次多項式？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                                                       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。</w:t>
            </w:r>
          </w:p>
        </w:tc>
      </w:tr>
      <w:tr>
        <w:trPr>
          <w:trHeight w:val="6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上述哪些選項是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x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的一次多項式？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                                                       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。</w:t>
            </w:r>
          </w:p>
        </w:tc>
      </w:tr>
      <w:tr>
        <w:trPr>
          <w:trHeight w:val="6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上述哪些選項是零次多項式？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                                                             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。</w:t>
            </w:r>
          </w:p>
        </w:tc>
      </w:tr>
      <w:tr>
        <w:trPr>
          <w:trHeight w:val="6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上述哪些選項是零多項式？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                                                                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。</w:t>
            </w:r>
          </w:p>
        </w:tc>
      </w:tr>
      <w:tr>
        <w:trPr>
          <w:trHeight w:val="6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上述哪些選項是單項式？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                                                                    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。</w:t>
            </w:r>
          </w:p>
        </w:tc>
      </w:tr>
    </w:tbl>
    <w:p w:rsidR="00000000" w:rsidDel="00000000" w:rsidP="00000000" w:rsidRDefault="00000000" w:rsidRPr="00000000">
      <w:pPr>
        <w:widowControl w:val="0"/>
        <w:pBdr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三、請依據題意計算下列各題：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b w:val="1"/>
          <w:sz w:val="14"/>
          <w:szCs w:val="14"/>
        </w:rPr>
      </w:pPr>
      <w:r w:rsidDel="00000000" w:rsidR="00000000" w:rsidRPr="00000000">
        <w:rPr>
          <w:rtl w:val="0"/>
        </w:rPr>
      </w:r>
    </w:p>
    <w:tbl>
      <w:tblPr>
        <w:tblStyle w:val="Table9"/>
        <w:bidiVisual w:val="0"/>
        <w:tblW w:w="8647.0" w:type="dxa"/>
        <w:jc w:val="left"/>
        <w:tblInd w:w="-6.999999999999993" w:type="dxa"/>
        <w:tblLayout w:type="fixed"/>
        <w:tblLook w:val="0400"/>
      </w:tblPr>
      <w:tblGrid>
        <w:gridCol w:w="419"/>
        <w:gridCol w:w="8228"/>
        <w:tblGridChange w:id="0">
          <w:tblGrid>
            <w:gridCol w:w="419"/>
            <w:gridCol w:w="8228"/>
          </w:tblGrid>
        </w:tblGridChange>
      </w:tblGrid>
      <w:tr>
        <w:trPr>
          <w:trHeight w:val="3680" w:hRule="atLeast"/>
        </w:trPr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已知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a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、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b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為常數，若多項式</w:t>
            </w:r>
            <m:oMathPara>
              <m:oMathParaPr>
                <m:jc m:val="left"/>
              </m:oMathParaPr>
              <m:oMath>
                <m:r>
                  <w:rPr/>
                  <m:t xml:space="preserve">(</m:t>
                </m:r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2a+1</m:t>
                </m:r>
                <m:r>
                  <w:rPr/>
                  <m:t xml:space="preserve">)</m:t>
                </m:r>
                <m:sSup>
                  <m:sSupPr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x</m:t>
                    </m:r>
                  </m:e>
                  <m:sup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2</m:t>
                    </m:r>
                  </m:sup>
                </m:sSup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-</m:t>
                </m:r>
                <m:r>
                  <w:rPr/>
                  <m:t xml:space="preserve">(</m:t>
                </m:r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b+1</m:t>
                </m:r>
                <m:r>
                  <w:rPr/>
                  <m:t xml:space="preserve">)</m:t>
                </m:r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x-c=</m:t>
                </m:r>
                <m:sSup>
                  <m:sSupPr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x</m:t>
                    </m:r>
                  </m:e>
                  <m:sup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2</m:t>
                    </m:r>
                  </m:sup>
                </m:sSup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+5x+7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，則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a=</m:t>
                </m:r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                      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、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b=</m:t>
                </m:r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                      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、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c=</m:t>
                </m:r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                      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。</w:t>
            </w:r>
          </w:p>
        </w:tc>
      </w:tr>
      <w:tr>
        <w:trPr>
          <w:trHeight w:val="3680" w:hRule="atLeast"/>
        </w:trPr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已知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a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、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b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為常數，若多項式</w:t>
            </w:r>
            <m:oMathPara>
              <m:oMathParaPr>
                <m:jc m:val="left"/>
              </m:oMathParaPr>
              <m:oMath>
                <m:r>
                  <w:rPr/>
                  <m:t xml:space="preserve">(</m:t>
                </m:r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2a-2</m:t>
                </m:r>
                <m:r>
                  <w:rPr/>
                  <m:t xml:space="preserve">)</m:t>
                </m:r>
                <m:sSup>
                  <m:sSupPr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x</m:t>
                    </m:r>
                  </m:e>
                  <m:sup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2</m:t>
                    </m:r>
                  </m:sup>
                </m:sSup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+</m:t>
                </m:r>
                <m:r>
                  <w:rPr/>
                  <m:t xml:space="preserve">(</m:t>
                </m:r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b+4</m:t>
                </m:r>
                <m:r>
                  <w:rPr/>
                  <m:t xml:space="preserve">)</m:t>
                </m:r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+17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為常數多項式，則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a=</m:t>
                </m:r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                      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、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b=</m:t>
                </m:r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                      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。</w:t>
            </w:r>
          </w:p>
        </w:tc>
      </w:tr>
    </w:tbl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Gungsuh" w:cs="Gungsuh" w:eastAsia="Gungsuh" w:hAnsi="Gungsuh"/>
          <w:b w:val="1"/>
          <w:sz w:val="28"/>
          <w:szCs w:val="28"/>
          <w:rtl w:val="0"/>
        </w:rPr>
        <w:t xml:space="preserve">學習單-3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班級：                                座號：                                       姓名：                                     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一、下列敘述如果正確打「O」，不正確打「X」：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b w:val="1"/>
          <w:sz w:val="14"/>
          <w:szCs w:val="14"/>
        </w:rPr>
      </w:pPr>
      <w:r w:rsidDel="00000000" w:rsidR="00000000" w:rsidRPr="00000000">
        <w:rPr>
          <w:rtl w:val="0"/>
        </w:rPr>
      </w:r>
    </w:p>
    <w:tbl>
      <w:tblPr>
        <w:tblStyle w:val="Table10"/>
        <w:bidiVisual w:val="0"/>
        <w:tblW w:w="8775.0" w:type="dxa"/>
        <w:jc w:val="left"/>
        <w:tblInd w:w="-6.999999999999993" w:type="dxa"/>
        <w:tblLayout w:type="fixed"/>
        <w:tblLook w:val="0400"/>
      </w:tblPr>
      <w:tblGrid>
        <w:gridCol w:w="1560"/>
        <w:gridCol w:w="7215"/>
        <w:tblGridChange w:id="0">
          <w:tblGrid>
            <w:gridCol w:w="1560"/>
            <w:gridCol w:w="7215"/>
          </w:tblGrid>
        </w:tblGridChange>
      </w:tblGrid>
      <w:tr>
        <w:trPr>
          <w:trHeight w:val="50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               )1.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5</m:t>
                </m:r>
                <m:sSup>
                  <m:sSupPr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x</m:t>
                    </m:r>
                  </m:e>
                  <m:sup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4</m:t>
                    </m:r>
                  </m:sup>
                </m:sSup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-9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是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x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的四次多項式。</w:t>
            </w:r>
          </w:p>
        </w:tc>
      </w:tr>
      <w:tr>
        <w:trPr>
          <w:trHeight w:val="84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               )2.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-11是零多項式。</w:t>
            </w:r>
          </w:p>
        </w:tc>
      </w:tr>
      <w:tr>
        <w:trPr>
          <w:trHeight w:val="680" w:hRule="atLeast"/>
        </w:trPr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               )3.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已知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a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、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b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為常數，若多項式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a</m:t>
                </m:r>
                <m:sSup>
                  <m:sSupPr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x</m:t>
                    </m:r>
                  </m:e>
                  <m:sup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2</m:t>
                    </m:r>
                  </m:sup>
                </m:sSup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+bx+3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為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x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的一次多項式，則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a=0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，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b≠0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。</w:t>
            </w:r>
          </w:p>
        </w:tc>
      </w:tr>
      <w:tr>
        <w:trPr>
          <w:trHeight w:val="6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               )4.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/>
                  <m:t xml:space="preserve">|</m:t>
                </m:r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3x</m:t>
                </m:r>
                <m:r>
                  <w:rPr/>
                  <m:t xml:space="preserve">|</m:t>
                </m:r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+1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為一個多項式。</w:t>
            </w:r>
          </w:p>
        </w:tc>
      </w:tr>
      <w:tr>
        <w:trPr>
          <w:trHeight w:val="6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               )5.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在多項式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6</m:t>
                </m:r>
                <m:sSup>
                  <m:sSupPr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x</m:t>
                    </m:r>
                  </m:e>
                  <m:sup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2</m:t>
                    </m:r>
                  </m:sup>
                </m:sSup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+x-8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中，常數項為8。</w:t>
            </w:r>
          </w:p>
        </w:tc>
      </w:tr>
    </w:tbl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二、請依據題意完成下列表格：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b w:val="1"/>
          <w:sz w:val="14"/>
          <w:szCs w:val="14"/>
        </w:rPr>
      </w:pPr>
      <w:r w:rsidDel="00000000" w:rsidR="00000000" w:rsidRPr="00000000">
        <w:rPr>
          <w:rtl w:val="0"/>
        </w:rPr>
      </w:r>
    </w:p>
    <w:tbl>
      <w:tblPr>
        <w:tblStyle w:val="Table11"/>
        <w:bidiVisual w:val="0"/>
        <w:tblW w:w="8540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34"/>
        <w:gridCol w:w="1884"/>
        <w:gridCol w:w="1224"/>
        <w:gridCol w:w="1224"/>
        <w:gridCol w:w="1225"/>
        <w:gridCol w:w="1224"/>
        <w:gridCol w:w="1225"/>
        <w:tblGridChange w:id="0">
          <w:tblGrid>
            <w:gridCol w:w="534"/>
            <w:gridCol w:w="1884"/>
            <w:gridCol w:w="1224"/>
            <w:gridCol w:w="1224"/>
            <w:gridCol w:w="1225"/>
            <w:gridCol w:w="1224"/>
            <w:gridCol w:w="1225"/>
          </w:tblGrid>
        </w:tblGridChange>
      </w:tblGrid>
      <w:tr>
        <w:trPr>
          <w:trHeight w:val="84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多項式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多項式</w:t>
              <w:br w:type="textWrapping"/>
              <w:t xml:space="preserve">的項數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多項式</w:t>
              <w:br w:type="textWrapping"/>
              <w:t xml:space="preserve">的次數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二次項</w:t>
              <w:br w:type="textWrapping"/>
              <w:t xml:space="preserve">的係數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一次項</w:t>
              <w:br w:type="textWrapping"/>
              <w:t xml:space="preserve">的係數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常數項</w:t>
            </w:r>
          </w:p>
        </w:tc>
      </w:tr>
      <w:tr>
        <w:trPr>
          <w:trHeight w:val="7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" w:cs="Cambria" w:eastAsia="Cambria" w:hAnsi="Cambria"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" w:cs="Cambria" w:eastAsia="Cambria" w:hAnsi="Cambria"/>
                        <w:sz w:val="28"/>
                        <w:szCs w:val="28"/>
                      </w:rPr>
                      <m:t xml:space="preserve">3</m:t>
                    </m:r>
                  </m:num>
                  <m:den>
                    <m:r>
                      <w:rPr>
                        <w:rFonts w:ascii="Cambria" w:cs="Cambria" w:eastAsia="Cambria" w:hAnsi="Cambria"/>
                        <w:sz w:val="28"/>
                        <w:szCs w:val="28"/>
                      </w:rPr>
                      <m:t xml:space="preserve">2</m:t>
                    </m:r>
                  </m:den>
                </m:f>
                <m:sSup>
                  <m:sSupPr>
                    <m:ctrlPr>
                      <w:rPr>
                        <w:rFonts w:ascii="Cambria" w:cs="Cambria" w:eastAsia="Cambria" w:hAnsi="Cambria"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" w:cs="Cambria" w:eastAsia="Cambria" w:hAnsi="Cambria"/>
                        <w:sz w:val="28"/>
                        <w:szCs w:val="28"/>
                      </w:rPr>
                      <m:t xml:space="preserve">x</m:t>
                    </m:r>
                  </m:e>
                  <m:sup>
                    <m:r>
                      <w:rPr>
                        <w:rFonts w:ascii="Cambria" w:cs="Cambria" w:eastAsia="Cambria" w:hAnsi="Cambria"/>
                        <w:sz w:val="28"/>
                        <w:szCs w:val="28"/>
                      </w:rPr>
                      <m:t xml:space="preserve">2</m:t>
                    </m:r>
                  </m:sup>
                </m:sSup>
                <m:r>
                  <w:rPr>
                    <w:rFonts w:ascii="Cambria" w:cs="Cambria" w:eastAsia="Cambria" w:hAnsi="Cambria"/>
                    <w:sz w:val="28"/>
                    <w:szCs w:val="28"/>
                  </w:rPr>
                  <m:t xml:space="preserve">-4</m:t>
                </m:r>
              </m:oMath>
            </m:oMathPara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-5</m:t>
                </m:r>
                <m:sSup>
                  <m:sSupPr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x</m:t>
                    </m:r>
                  </m:e>
                  <m:sup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2</m:t>
                    </m:r>
                  </m:sup>
                </m:sSup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-3x</m:t>
                </m:r>
              </m:oMath>
            </m:oMathPara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4</m:t>
                </m:r>
                <m:sSup>
                  <m:sSupPr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x</m:t>
                    </m:r>
                  </m:e>
                  <m:sup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5</m:t>
                    </m:r>
                  </m:sup>
                </m:sSup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-6x+7</m:t>
                </m:r>
              </m:oMath>
            </m:oMathPara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11</m:t>
                </m:r>
                <m:sSup>
                  <m:sSupPr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x</m:t>
                    </m:r>
                  </m:e>
                  <m:sup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2</m:t>
                    </m:r>
                  </m:sup>
                </m:sSup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+x+</m:t>
                </m:r>
                <m:f>
                  <m:fPr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1</m:t>
                    </m:r>
                  </m:num>
                  <m:den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3</m:t>
                    </m:r>
                  </m:den>
                </m:f>
              </m:oMath>
            </m:oMathPara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19</m:t>
                </m:r>
              </m:oMath>
            </m:oMathPara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widowControl w:val="0"/>
        <w:pBdr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三、請將下列多項式分別依升冪和降冪排列：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b w:val="1"/>
          <w:sz w:val="14"/>
          <w:szCs w:val="14"/>
        </w:rPr>
      </w:pPr>
      <w:r w:rsidDel="00000000" w:rsidR="00000000" w:rsidRPr="00000000">
        <w:rPr>
          <w:rtl w:val="0"/>
        </w:rPr>
      </w:r>
    </w:p>
    <w:tbl>
      <w:tblPr>
        <w:tblStyle w:val="Table12"/>
        <w:bidiVisual w:val="0"/>
        <w:tblW w:w="8647.0" w:type="dxa"/>
        <w:jc w:val="left"/>
        <w:tblInd w:w="-6.999999999999993" w:type="dxa"/>
        <w:tblLayout w:type="fixed"/>
        <w:tblLook w:val="0400"/>
      </w:tblPr>
      <w:tblGrid>
        <w:gridCol w:w="419"/>
        <w:gridCol w:w="8228"/>
        <w:tblGridChange w:id="0">
          <w:tblGrid>
            <w:gridCol w:w="419"/>
            <w:gridCol w:w="8228"/>
          </w:tblGrid>
        </w:tblGridChange>
      </w:tblGrid>
      <w:tr>
        <w:trPr>
          <w:trHeight w:val="1740" w:hRule="atLeast"/>
        </w:trPr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-3-2</m:t>
                </m:r>
                <m:sSup>
                  <m:sSupPr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x</m:t>
                    </m:r>
                  </m:e>
                  <m:sup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3</m:t>
                    </m:r>
                  </m:sup>
                </m:sSup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-</m:t>
                </m:r>
                <m:sSup>
                  <m:sSupPr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x</m:t>
                    </m:r>
                  </m:e>
                  <m:sup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2</m:t>
                    </m:r>
                  </m:sup>
                </m:sSup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+4x</m:t>
                </m:r>
              </m:oMath>
            </m:oMathPara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升冪排列：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                                                                                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。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降冪排列：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                                                                                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。</w:t>
            </w:r>
          </w:p>
        </w:tc>
      </w:tr>
      <w:tr>
        <w:trPr>
          <w:trHeight w:val="1380" w:hRule="atLeast"/>
        </w:trPr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1-6</m:t>
                </m:r>
                <m:sSup>
                  <m:sSupPr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x</m:t>
                    </m:r>
                  </m:e>
                  <m:sup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3</m:t>
                    </m:r>
                  </m:sup>
                </m:sSup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+7x-</m:t>
                </m:r>
                <m:sSup>
                  <m:sSupPr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x</m:t>
                    </m:r>
                  </m:e>
                  <m:sup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2</m:t>
                    </m:r>
                  </m:sup>
                </m:sSup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+2</m:t>
                </m:r>
                <m:sSup>
                  <m:sSupPr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x</m:t>
                    </m:r>
                  </m:e>
                  <m:sup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4</m:t>
                    </m:r>
                  </m:sup>
                </m:sSup>
              </m:oMath>
            </m:oMathPara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升冪排列：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                                                                                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。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降冪排列：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                                                                                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。</w:t>
            </w:r>
          </w:p>
        </w:tc>
      </w:tr>
    </w:tbl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四、請依據題意計算下列各題：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b w:val="1"/>
          <w:sz w:val="14"/>
          <w:szCs w:val="14"/>
        </w:rPr>
      </w:pPr>
      <w:r w:rsidDel="00000000" w:rsidR="00000000" w:rsidRPr="00000000">
        <w:rPr>
          <w:rtl w:val="0"/>
        </w:rPr>
      </w:r>
    </w:p>
    <w:tbl>
      <w:tblPr>
        <w:tblStyle w:val="Table13"/>
        <w:bidiVisual w:val="0"/>
        <w:tblW w:w="8647.0" w:type="dxa"/>
        <w:jc w:val="left"/>
        <w:tblInd w:w="-6.999999999999993" w:type="dxa"/>
        <w:tblLayout w:type="fixed"/>
        <w:tblLook w:val="0400"/>
      </w:tblPr>
      <w:tblGrid>
        <w:gridCol w:w="419"/>
        <w:gridCol w:w="8228"/>
        <w:tblGridChange w:id="0">
          <w:tblGrid>
            <w:gridCol w:w="419"/>
            <w:gridCol w:w="8228"/>
          </w:tblGrid>
        </w:tblGridChange>
      </w:tblGrid>
      <w:tr>
        <w:trPr>
          <w:trHeight w:val="3680" w:hRule="atLeast"/>
        </w:trPr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已知多項式</w:t>
            </w:r>
            <m:oMathPara>
              <m:oMathParaPr>
                <m:jc m:val="left"/>
              </m:oMathParaPr>
              <m:oMath>
                <m:r>
                  <w:rPr/>
                  <m:t xml:space="preserve">(</m:t>
                </m:r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a+2</m:t>
                </m:r>
                <m:r>
                  <w:rPr/>
                  <m:t xml:space="preserve">)</m:t>
                </m:r>
                <m:sSup>
                  <m:sSupPr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x</m:t>
                    </m:r>
                  </m:e>
                  <m:sup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3</m:t>
                    </m:r>
                  </m:sup>
                </m:sSup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-</m:t>
                </m:r>
                <m:r>
                  <w:rPr/>
                  <m:t xml:space="preserve">(</m:t>
                </m:r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b-3</m:t>
                </m:r>
                <m:r>
                  <w:rPr/>
                  <m:t xml:space="preserve">)</m:t>
                </m:r>
                <m:sSup>
                  <m:sSupPr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x</m:t>
                    </m:r>
                  </m:e>
                  <m:sup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2</m:t>
                    </m:r>
                  </m:sup>
                </m:sSup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-</m:t>
                </m:r>
                <m:r>
                  <w:rPr/>
                  <m:t xml:space="preserve">(</m:t>
                </m:r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a+b-2</m:t>
                </m:r>
                <m:r>
                  <w:rPr/>
                  <m:t xml:space="preserve">)</m:t>
                </m:r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x+</m:t>
                </m:r>
                <m:r>
                  <w:rPr/>
                  <m:t xml:space="preserve">(</m:t>
                </m:r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a-b+1</m:t>
                </m:r>
                <m:r>
                  <w:rPr/>
                  <m:t xml:space="preserve">)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為一次多項式，則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a=</m:t>
                </m:r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                      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、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b=</m:t>
                </m:r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                      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、原多項式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=</m:t>
                </m:r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                      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。</w:t>
            </w:r>
          </w:p>
        </w:tc>
      </w:tr>
      <w:tr>
        <w:trPr>
          <w:trHeight w:val="3680" w:hRule="atLeast"/>
        </w:trPr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若多項式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a</m:t>
                </m:r>
                <m:sSup>
                  <m:sSupPr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x</m:t>
                    </m:r>
                  </m:e>
                  <m:sup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2</m:t>
                    </m:r>
                  </m:sup>
                </m:sSup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+bx+c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為零多項式，則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a+b+c=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？</w:t>
            </w:r>
          </w:p>
        </w:tc>
      </w:tr>
    </w:tbl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  <w:font w:name="Gungsuh"/>
  <w:font w:name="Cambria"/>
  <w:font w:name="MS Mincho"/>
  <w:font w:name="Wingding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619" w:firstLine="139"/>
      </w:pPr>
      <w:rPr/>
    </w:lvl>
    <w:lvl w:ilvl="1">
      <w:start w:val="1"/>
      <w:numFmt w:val="decimal"/>
      <w:lvlText w:val="%2、"/>
      <w:lvlJc w:val="left"/>
      <w:pPr>
        <w:ind w:left="1099" w:firstLine="619"/>
      </w:pPr>
      <w:rPr/>
    </w:lvl>
    <w:lvl w:ilvl="2">
      <w:start w:val="1"/>
      <w:numFmt w:val="lowerRoman"/>
      <w:lvlText w:val="%3."/>
      <w:lvlJc w:val="right"/>
      <w:pPr>
        <w:ind w:left="1579" w:firstLine="1099"/>
      </w:pPr>
      <w:rPr/>
    </w:lvl>
    <w:lvl w:ilvl="3">
      <w:start w:val="1"/>
      <w:numFmt w:val="decimal"/>
      <w:lvlText w:val="%4."/>
      <w:lvlJc w:val="left"/>
      <w:pPr>
        <w:ind w:left="2059" w:firstLine="1579"/>
      </w:pPr>
      <w:rPr/>
    </w:lvl>
    <w:lvl w:ilvl="4">
      <w:start w:val="1"/>
      <w:numFmt w:val="decimal"/>
      <w:lvlText w:val="%5、"/>
      <w:lvlJc w:val="left"/>
      <w:pPr>
        <w:ind w:left="2539" w:firstLine="2059"/>
      </w:pPr>
      <w:rPr/>
    </w:lvl>
    <w:lvl w:ilvl="5">
      <w:start w:val="1"/>
      <w:numFmt w:val="lowerRoman"/>
      <w:lvlText w:val="%6."/>
      <w:lvlJc w:val="right"/>
      <w:pPr>
        <w:ind w:left="3019" w:firstLine="2539"/>
      </w:pPr>
      <w:rPr/>
    </w:lvl>
    <w:lvl w:ilvl="6">
      <w:start w:val="1"/>
      <w:numFmt w:val="decimal"/>
      <w:lvlText w:val="%7."/>
      <w:lvlJc w:val="left"/>
      <w:pPr>
        <w:ind w:left="3499" w:firstLine="3019"/>
      </w:pPr>
      <w:rPr/>
    </w:lvl>
    <w:lvl w:ilvl="7">
      <w:start w:val="1"/>
      <w:numFmt w:val="decimal"/>
      <w:lvlText w:val="%8、"/>
      <w:lvlJc w:val="left"/>
      <w:pPr>
        <w:ind w:left="3979" w:firstLine="3499"/>
      </w:pPr>
      <w:rPr/>
    </w:lvl>
    <w:lvl w:ilvl="8">
      <w:start w:val="1"/>
      <w:numFmt w:val="lowerRoman"/>
      <w:lvlText w:val="%9."/>
      <w:lvlJc w:val="right"/>
      <w:pPr>
        <w:ind w:left="4459" w:firstLine="3979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="276" w:lineRule="auto"/>
    </w:pPr>
    <w:rPr>
      <w:rFonts w:ascii="Arial" w:cs="Arial" w:eastAsia="Arial" w:hAnsi="Arial"/>
      <w:b w:val="0"/>
      <w:color w:val="000000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="276" w:lineRule="auto"/>
    </w:pPr>
    <w:rPr>
      <w:rFonts w:ascii="Arial" w:cs="Arial" w:eastAsia="Arial" w:hAnsi="Arial"/>
      <w:b w:val="0"/>
      <w:color w:val="00000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="276" w:lineRule="auto"/>
    </w:pPr>
    <w:rPr>
      <w:rFonts w:ascii="Arial" w:cs="Arial" w:eastAsia="Arial" w:hAnsi="Arial"/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="276" w:lineRule="auto"/>
    </w:pPr>
    <w:rPr>
      <w:rFonts w:ascii="Arial" w:cs="Arial" w:eastAsia="Arial" w:hAnsi="Arial"/>
      <w:b w:val="0"/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="276" w:lineRule="auto"/>
    </w:pPr>
    <w:rPr>
      <w:rFonts w:ascii="Arial" w:cs="Arial" w:eastAsia="Arial" w:hAnsi="Arial"/>
      <w:b w:val="0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="276" w:lineRule="auto"/>
    </w:pPr>
    <w:rPr>
      <w:rFonts w:ascii="Arial" w:cs="Arial" w:eastAsia="Arial" w:hAnsi="Arial"/>
      <w:b w:val="0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="276" w:lineRule="auto"/>
    </w:pPr>
    <w:rPr>
      <w:rFonts w:ascii="Arial" w:cs="Arial" w:eastAsia="Arial" w:hAnsi="Arial"/>
      <w:b w:val="0"/>
      <w:color w:val="000000"/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="276" w:lineRule="auto"/>
    </w:pPr>
    <w:rPr>
      <w:rFonts w:ascii="Arial" w:cs="Arial" w:eastAsia="Arial" w:hAnsi="Arial"/>
      <w:b w:val="0"/>
      <w:i w:val="1"/>
      <w:color w:val="666666"/>
      <w:sz w:val="30"/>
      <w:szCs w:val="30"/>
    </w:rPr>
  </w:style>
  <w:style w:type="table" w:styleId="Table1">
    <w:basedOn w:val="TableNormal"/>
    <w:pPr>
      <w:pBdr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pPr>
      <w:pBdr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">
    <w:basedOn w:val="TableNormal"/>
    <w:pPr>
      <w:pBdr/>
      <w:spacing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7">
    <w:basedOn w:val="TableNormal"/>
    <w:pPr>
      <w:pBdr/>
      <w:spacing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1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11">
    <w:basedOn w:val="TableNormal"/>
    <w:pPr>
      <w:pBdr/>
      <w:spacing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1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1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15.png"/><Relationship Id="rId10" Type="http://schemas.openxmlformats.org/officeDocument/2006/relationships/image" Target="media/image16.png"/><Relationship Id="rId13" Type="http://schemas.openxmlformats.org/officeDocument/2006/relationships/image" Target="media/image17.png"/><Relationship Id="rId12" Type="http://schemas.openxmlformats.org/officeDocument/2006/relationships/image" Target="media/image18.png"/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image" Target="media/image12.png"/><Relationship Id="rId15" Type="http://schemas.openxmlformats.org/officeDocument/2006/relationships/image" Target="media/image20.png"/><Relationship Id="rId14" Type="http://schemas.openxmlformats.org/officeDocument/2006/relationships/image" Target="media/image24.png"/><Relationship Id="rId16" Type="http://schemas.openxmlformats.org/officeDocument/2006/relationships/image" Target="media/image22.png"/><Relationship Id="rId5" Type="http://schemas.openxmlformats.org/officeDocument/2006/relationships/image" Target="media/image5.png"/><Relationship Id="rId6" Type="http://schemas.openxmlformats.org/officeDocument/2006/relationships/image" Target="media/image8.png"/><Relationship Id="rId7" Type="http://schemas.openxmlformats.org/officeDocument/2006/relationships/image" Target="media/image7.png"/><Relationship Id="rId8" Type="http://schemas.openxmlformats.org/officeDocument/2006/relationships/image" Target="media/image13.png"/></Relationships>
</file>